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УТВЕРЖДЕН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приказом </w:t>
      </w:r>
      <w:r w:rsidR="00607AFD">
        <w:rPr>
          <w:rFonts w:ascii="Times New Roman CYR" w:hAnsi="Times New Roman CYR" w:cs="Times New Roman CYR"/>
          <w:bCs/>
          <w:sz w:val="24"/>
          <w:szCs w:val="24"/>
        </w:rPr>
        <w:t>У</w:t>
      </w:r>
      <w:r>
        <w:rPr>
          <w:rFonts w:ascii="Times New Roman CYR" w:hAnsi="Times New Roman CYR" w:cs="Times New Roman CYR"/>
          <w:bCs/>
          <w:sz w:val="24"/>
          <w:szCs w:val="24"/>
        </w:rPr>
        <w:t>ФНС России</w:t>
      </w:r>
      <w:r w:rsidR="00607AFD">
        <w:rPr>
          <w:rFonts w:ascii="Times New Roman CYR" w:hAnsi="Times New Roman CYR" w:cs="Times New Roman CYR"/>
          <w:bCs/>
          <w:sz w:val="24"/>
          <w:szCs w:val="24"/>
        </w:rPr>
        <w:t xml:space="preserve"> по Ямало-Ненецкому автономному округу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 «</w:t>
      </w:r>
      <w:r w:rsidR="002172A3">
        <w:rPr>
          <w:rFonts w:ascii="Times New Roman CYR" w:hAnsi="Times New Roman CYR" w:cs="Times New Roman CYR"/>
          <w:bCs/>
          <w:sz w:val="24"/>
          <w:szCs w:val="24"/>
        </w:rPr>
        <w:t xml:space="preserve">05» августа  </w:t>
      </w:r>
      <w:r>
        <w:rPr>
          <w:rFonts w:ascii="Times New Roman CYR" w:hAnsi="Times New Roman CYR" w:cs="Times New Roman CYR"/>
          <w:bCs/>
          <w:sz w:val="24"/>
          <w:szCs w:val="24"/>
        </w:rPr>
        <w:t>2014 г.</w:t>
      </w:r>
    </w:p>
    <w:p w:rsidR="0011791E" w:rsidRPr="008447A9" w:rsidRDefault="006D62F7" w:rsidP="002172A3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 CYR" w:hAnsi="Times New Roman CYR" w:cs="Times New Roman CYR"/>
          <w:bCs/>
          <w:sz w:val="16"/>
          <w:szCs w:val="16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№</w:t>
      </w:r>
      <w:r w:rsidR="002172A3">
        <w:rPr>
          <w:rFonts w:ascii="Times New Roman CYR" w:hAnsi="Times New Roman CYR" w:cs="Times New Roman CYR"/>
          <w:bCs/>
          <w:sz w:val="24"/>
          <w:szCs w:val="24"/>
        </w:rPr>
        <w:t>01-06/160</w:t>
      </w:r>
    </w:p>
    <w:p w:rsidR="00623E5A" w:rsidRDefault="00623E5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50753A" w:rsidRPr="008447A9" w:rsidRDefault="0050753A" w:rsidP="006D62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607AFD" w:rsidRDefault="00B9431B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План противодействия коррупции в </w:t>
      </w:r>
      <w:r w:rsidR="003642EC">
        <w:rPr>
          <w:rFonts w:ascii="Times New Roman CYR" w:hAnsi="Times New Roman CYR" w:cs="Times New Roman CYR"/>
          <w:b/>
          <w:bCs/>
          <w:sz w:val="24"/>
          <w:szCs w:val="24"/>
        </w:rPr>
        <w:t>Управлении ФНС России по Ямало-Ненецкому автономному округу</w:t>
      </w:r>
      <w:r w:rsidR="00C31CC7"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3D118A" w:rsidRPr="008447A9" w:rsidRDefault="00C31CC7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8447A9">
        <w:rPr>
          <w:rFonts w:ascii="Times New Roman CYR" w:hAnsi="Times New Roman CYR" w:cs="Times New Roman CYR"/>
          <w:b/>
          <w:bCs/>
          <w:sz w:val="24"/>
          <w:szCs w:val="24"/>
        </w:rPr>
        <w:t>на 2014 - 2015 годы</w:t>
      </w:r>
    </w:p>
    <w:p w:rsidR="00B9431B" w:rsidRPr="008447A9" w:rsidRDefault="00B9431B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p w:rsidR="00623E5A" w:rsidRPr="008447A9" w:rsidRDefault="00623E5A" w:rsidP="00B9431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16"/>
          <w:szCs w:val="16"/>
        </w:rPr>
      </w:pPr>
    </w:p>
    <w:tbl>
      <w:tblPr>
        <w:tblW w:w="14045" w:type="dxa"/>
        <w:tblLook w:val="0000" w:firstRow="0" w:lastRow="0" w:firstColumn="0" w:lastColumn="0" w:noHBand="0" w:noVBand="0"/>
      </w:tblPr>
      <w:tblGrid>
        <w:gridCol w:w="579"/>
        <w:gridCol w:w="4340"/>
        <w:gridCol w:w="3127"/>
        <w:gridCol w:w="1851"/>
        <w:gridCol w:w="4148"/>
      </w:tblGrid>
      <w:tr w:rsidR="0050079E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203E66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31B" w:rsidRDefault="00B943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Default="00B9431B" w:rsidP="003642EC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Повышение эффективности 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работы по формированию  у 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государственны</w:t>
            </w:r>
            <w:r w:rsidR="00D24D46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граждански</w:t>
            </w:r>
            <w:r w:rsidR="00D24D46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служащи</w:t>
            </w:r>
            <w:r w:rsidR="00D24D46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="003642EC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 ФНС России по Ямало-Ненецкому автономному округу  (далее – Управления)</w:t>
            </w:r>
            <w:r w:rsidR="00A70944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отрицательного отношения к коррупции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ривле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чение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для этого общественны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объединени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й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 уставными задачами которых является участие в противодействии коррупции, и други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институт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гражданского общества</w:t>
            </w:r>
            <w:r w:rsidR="00D24D46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Предание гласности к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ажд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ого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установленн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ого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факт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</w:t>
            </w:r>
            <w:r w:rsidR="003D118A" w:rsidRPr="00D24D4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коррупции в </w:t>
            </w:r>
            <w:r w:rsidR="003642E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Управлении</w:t>
            </w:r>
            <w:r w:rsidR="00467BA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</w:tr>
      <w:tr w:rsidR="0050079E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79E" w:rsidRPr="0050079E" w:rsidRDefault="00DB6939" w:rsidP="00500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B5745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442BAA">
              <w:rPr>
                <w:rFonts w:ascii="Times New Roman CYR" w:hAnsi="Times New Roman CYR" w:cs="Times New Roman CYR"/>
                <w:sz w:val="24"/>
                <w:szCs w:val="24"/>
              </w:rPr>
              <w:t xml:space="preserve">эффективного </w:t>
            </w:r>
            <w:r w:rsidRPr="00BB5745">
              <w:rPr>
                <w:rFonts w:ascii="Times New Roman CYR" w:hAnsi="Times New Roman CYR" w:cs="Times New Roman CYR"/>
                <w:sz w:val="24"/>
                <w:szCs w:val="24"/>
              </w:rPr>
              <w:t xml:space="preserve">функционирования Комиссии по противодействию коррупции </w:t>
            </w:r>
            <w:r w:rsidR="0050079E" w:rsidRPr="0050079E">
              <w:rPr>
                <w:rFonts w:ascii="Times New Roman CYR" w:hAnsi="Times New Roman CYR" w:cs="Times New Roman CYR"/>
                <w:sz w:val="24"/>
                <w:szCs w:val="24"/>
              </w:rPr>
              <w:t>и оценке   регулирующего  воздействия</w:t>
            </w:r>
          </w:p>
          <w:p w:rsidR="003642EC" w:rsidRDefault="0050079E" w:rsidP="00500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79E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Общественного совета при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Управлении</w:t>
            </w:r>
          </w:p>
          <w:p w:rsidR="00DB6939" w:rsidRDefault="00DB6939" w:rsidP="00467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3642EC" w:rsidP="00500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</w:t>
            </w:r>
            <w:r w:rsidR="00DB693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0079E" w:rsidRPr="0050079E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Общественный совет при </w:t>
            </w:r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t>Управлении</w:t>
            </w:r>
            <w:r w:rsidR="0050079E" w:rsidRPr="0050079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="00DB6939">
              <w:rPr>
                <w:rFonts w:ascii="Times New Roman CYR" w:hAnsi="Times New Roman CYR" w:cs="Times New Roman CYR"/>
                <w:sz w:val="24"/>
                <w:szCs w:val="24"/>
              </w:rPr>
              <w:t xml:space="preserve">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 w:rsidP="008066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DB6939" w:rsidRPr="00AE2FF9" w:rsidRDefault="00DB6939" w:rsidP="008066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 w:rsidP="0036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предупре</w:t>
            </w:r>
            <w:r w:rsidR="00467BA7">
              <w:rPr>
                <w:rFonts w:ascii="Times New Roman CYR" w:hAnsi="Times New Roman CYR" w:cs="Times New Roman CYR"/>
                <w:sz w:val="24"/>
                <w:szCs w:val="24"/>
              </w:rPr>
              <w:t xml:space="preserve">ждения коррупции, в том числе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выявление и последующее устранение причин коррупции; профилактика коррупционных явлений;  формирование отрицательного отношения к коррупции у гос</w:t>
            </w:r>
            <w:r w:rsidR="00467BA7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50079E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  <w:r w:rsidR="0096260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 w:rsidP="0036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D83D57">
              <w:rPr>
                <w:rFonts w:ascii="Times New Roman CYR" w:hAnsi="Times New Roman CYR" w:cs="Times New Roman CYR"/>
                <w:sz w:val="24"/>
                <w:szCs w:val="24"/>
              </w:rPr>
              <w:t>эффективного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функционирования Комиссии по соблюдению требований к служебному поведению государственных гражданских служащих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урегулированию конфли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кта интересов</w:t>
            </w:r>
            <w:proofErr w:type="gramStart"/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B2827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proofErr w:type="gramEnd"/>
            <w:r w:rsidR="007B2827" w:rsidRPr="00A119E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B2827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7B2827" w:rsidRPr="00A119E5">
              <w:rPr>
                <w:rFonts w:ascii="Times New Roman CYR" w:hAnsi="Times New Roman CYR" w:cs="Times New Roman CYR"/>
                <w:sz w:val="24"/>
                <w:szCs w:val="24"/>
              </w:rPr>
              <w:t>беспе</w:t>
            </w:r>
            <w:r w:rsid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чение участия в работе Комиссии </w:t>
            </w:r>
            <w:r w:rsidR="00467BA7">
              <w:rPr>
                <w:rFonts w:ascii="Times New Roman CYR" w:hAnsi="Times New Roman CYR" w:cs="Times New Roman CYR"/>
                <w:sz w:val="24"/>
                <w:szCs w:val="24"/>
              </w:rPr>
              <w:t>представителей О</w:t>
            </w:r>
            <w:r w:rsidR="007B2827" w:rsidRPr="00A119E5">
              <w:rPr>
                <w:rFonts w:ascii="Times New Roman CYR" w:hAnsi="Times New Roman CYR" w:cs="Times New Roman CYR"/>
                <w:sz w:val="24"/>
                <w:szCs w:val="24"/>
              </w:rPr>
              <w:t>бщественн</w:t>
            </w:r>
            <w:r w:rsidR="00467BA7">
              <w:rPr>
                <w:rFonts w:ascii="Times New Roman CYR" w:hAnsi="Times New Roman CYR" w:cs="Times New Roman CYR"/>
                <w:sz w:val="24"/>
                <w:szCs w:val="24"/>
              </w:rPr>
              <w:t>ого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 с</w:t>
            </w:r>
            <w:r w:rsidR="007B2827" w:rsidRPr="00A119E5">
              <w:rPr>
                <w:rFonts w:ascii="Times New Roman CYR" w:hAnsi="Times New Roman CYR" w:cs="Times New Roman CYR"/>
                <w:sz w:val="24"/>
                <w:szCs w:val="24"/>
              </w:rPr>
              <w:t>овет</w:t>
            </w:r>
            <w:r w:rsidR="00467BA7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="00442BAA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Управлении 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3642EC" w:rsidP="0080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642EC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 w:rsidP="008066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DB6939" w:rsidRPr="00AE2FF9" w:rsidRDefault="00DB6939" w:rsidP="008066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939" w:rsidRDefault="00DB6939" w:rsidP="0036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эффективного взаимодействия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Комиссии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 и урегулированию конфликта интересов с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Общественным советом при Управлении </w:t>
            </w:r>
          </w:p>
        </w:tc>
      </w:tr>
      <w:tr w:rsidR="0050079E" w:rsidRPr="00A119E5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119E5" w:rsidRDefault="00BB7376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119E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36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2FF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размещения на официальном сайте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AE2FF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информации о результатах работы Комиссии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 и урегулированию конфликта интересов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79E" w:rsidRDefault="003642EC" w:rsidP="00500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642EC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кадров и безопасности,  </w:t>
            </w:r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работы </w:t>
            </w:r>
          </w:p>
          <w:p w:rsidR="00BB7376" w:rsidRPr="00AE2FF9" w:rsidRDefault="002172A3" w:rsidP="00500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 налогоплательщ</w:t>
            </w:r>
            <w:bookmarkStart w:id="0" w:name="_GoBack"/>
            <w:bookmarkEnd w:id="0"/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t>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623E5A">
            <w:pPr>
              <w:spacing w:after="12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E2FF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По мере </w:t>
            </w:r>
            <w:r w:rsidRPr="00AE2FF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3642EC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Формирование отрицательного отношения к коррупции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гос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</w:tr>
      <w:tr w:rsidR="0050079E" w:rsidRPr="0016134B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962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Default="00BB7376" w:rsidP="00E11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прида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гласности каждого установленного факта коррупции в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>Управлении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путем размещения на официальном сайте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информации о результатах проверок в соответствии с Указом Президента Российской Федерации от 21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>.09.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2009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      </w:r>
            <w:proofErr w:type="gramEnd"/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3642EC" w:rsidP="00B26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642EC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B26602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36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коррупции; формирование отрицательного отношения к коррупции у гос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</w:tr>
      <w:tr w:rsidR="00203E66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734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3642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выполнением </w:t>
            </w:r>
            <w:r w:rsidRPr="000C2E0B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3642EC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</w:t>
            </w:r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Pr="000C2E0B">
                <w:rPr>
                  <w:rFonts w:ascii="Times New Roman CYR" w:hAnsi="Times New Roman CYR" w:cs="Times New Roman CYR"/>
                  <w:b/>
                  <w:bCs/>
                  <w:sz w:val="24"/>
                  <w:szCs w:val="24"/>
                </w:rPr>
                <w:t>обязанности</w:t>
              </w:r>
            </w:hyperlink>
            <w:r w:rsidRPr="000C2E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</w:tr>
      <w:tr w:rsidR="0050079E" w:rsidRPr="0016134B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3397D" w:rsidRDefault="00BB7376" w:rsidP="0036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>Обеспеч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ение </w:t>
            </w:r>
            <w:proofErr w:type="gramStart"/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контроля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</w:t>
            </w:r>
            <w:proofErr w:type="gramEnd"/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 исполнением государственными гражданскими </w:t>
            </w:r>
            <w:r w:rsidRPr="00EB51F0">
              <w:rPr>
                <w:rFonts w:ascii="Times New Roman CYR" w:hAnsi="Times New Roman CYR" w:cs="Times New Roman CYR"/>
                <w:sz w:val="24"/>
                <w:szCs w:val="24"/>
              </w:rPr>
              <w:t>служащим</w:t>
            </w:r>
            <w:r w:rsidR="00634E4C" w:rsidRPr="00EB51F0"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r w:rsidR="003642EC" w:rsidRPr="00EB51F0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634E4C" w:rsidRPr="00EB51F0">
              <w:rPr>
                <w:rFonts w:ascii="Times New Roman CYR" w:hAnsi="Times New Roman CYR" w:cs="Times New Roman CYR"/>
                <w:sz w:val="24"/>
                <w:szCs w:val="24"/>
              </w:rPr>
              <w:t xml:space="preserve"> п</w:t>
            </w:r>
            <w:r w:rsidRPr="00EB51F0">
              <w:rPr>
                <w:rFonts w:ascii="Times New Roman CYR" w:hAnsi="Times New Roman CYR" w:cs="Times New Roman CYR"/>
                <w:sz w:val="24"/>
                <w:szCs w:val="24"/>
              </w:rPr>
              <w:t xml:space="preserve">риказа </w:t>
            </w:r>
            <w:r w:rsidR="005745F0" w:rsidRPr="00EB51F0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EB51F0">
              <w:rPr>
                <w:rFonts w:ascii="Times New Roman CYR" w:hAnsi="Times New Roman CYR" w:cs="Times New Roman CYR"/>
                <w:sz w:val="24"/>
                <w:szCs w:val="24"/>
              </w:rPr>
              <w:t xml:space="preserve">ФНС России </w:t>
            </w:r>
            <w:r w:rsidR="00634E4C" w:rsidRPr="00EB51F0">
              <w:rPr>
                <w:rFonts w:ascii="Times New Roman CYR" w:hAnsi="Times New Roman CYR" w:cs="Times New Roman CYR"/>
                <w:sz w:val="24"/>
                <w:szCs w:val="24"/>
              </w:rPr>
              <w:t xml:space="preserve">от 20.02.2012 </w:t>
            </w:r>
            <w:r w:rsidR="005745F0" w:rsidRPr="00EB51F0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634E4C" w:rsidRPr="00EB51F0">
              <w:rPr>
                <w:rFonts w:ascii="Times New Roman CYR" w:hAnsi="Times New Roman CYR" w:cs="Times New Roman CYR"/>
                <w:sz w:val="24"/>
                <w:szCs w:val="24"/>
              </w:rPr>
              <w:t>№ </w:t>
            </w:r>
            <w:r w:rsidR="003F659F" w:rsidRPr="00EB51F0">
              <w:rPr>
                <w:rFonts w:ascii="Times New Roman CYR" w:hAnsi="Times New Roman CYR" w:cs="Times New Roman CYR"/>
                <w:sz w:val="24"/>
                <w:szCs w:val="24"/>
              </w:rPr>
              <w:t xml:space="preserve">ММВ-7-10/103@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«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О порядке передачи подарков, полученных федеральными государственными гражданскими служащими ФНС России в связи с протокольными 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мероприятиями, служебными командировками и другими официальными мероприятиями»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ение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>своевременно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го представления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государственными гражданскими служащими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 xml:space="preserve"> уведомлений о получении подарка в связи с должностным положением или исполнением служебных (должностных) обязанностей</w:t>
            </w:r>
            <w:r w:rsidR="00634E4C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соответствии с требованиями постановления Правительства Российской Федерации от 09.01.2014 № </w:t>
            </w:r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>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</w:t>
            </w:r>
            <w:proofErr w:type="gramEnd"/>
            <w:r w:rsidRPr="0063397D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зачисления средств, вырученных от его реализации»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3642EC" w:rsidP="0063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обеспечения</w:t>
            </w:r>
            <w:r w:rsidR="00BB7376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BB7376"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3642EC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8066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BB7376" w:rsidRPr="00AE2FF9" w:rsidRDefault="00BB7376" w:rsidP="00806689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3642E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3642EC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A119E5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50079E" w:rsidRPr="0016134B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AE2FF9" w:rsidRDefault="00BB737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2</w:t>
            </w:r>
            <w:r w:rsidRPr="00AE2FF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23E5A" w:rsidRDefault="00BB7376" w:rsidP="00700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ение проведения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</w:t>
            </w: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>ероприяти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й</w:t>
            </w: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проверке </w:t>
            </w:r>
            <w:r w:rsidR="0081258A">
              <w:rPr>
                <w:rFonts w:ascii="Times New Roman CYR" w:hAnsi="Times New Roman CYR" w:cs="Times New Roman CYR"/>
                <w:sz w:val="24"/>
                <w:szCs w:val="24"/>
              </w:rPr>
              <w:t>фактов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 xml:space="preserve"> неправомерного</w:t>
            </w: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получения подарка в связи с должностным положением или в связи с исполнением служебных обязанностей государственными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гражданскими</w:t>
            </w: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служащими </w:t>
            </w:r>
            <w:r w:rsidR="007008DF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; о</w:t>
            </w:r>
            <w:r w:rsidRPr="00FC3F95">
              <w:rPr>
                <w:rFonts w:ascii="Times New Roman CYR" w:hAnsi="Times New Roman CYR" w:cs="Times New Roman CYR"/>
                <w:sz w:val="24"/>
                <w:szCs w:val="24"/>
              </w:rPr>
              <w:t>беспеч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>ение проведения</w:t>
            </w:r>
            <w:r w:rsidRPr="00FC3F95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мероприятий </w:t>
            </w:r>
            <w:r w:rsidRPr="00FC3F9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 формированию у </w:t>
            </w:r>
            <w:r w:rsidRPr="00FC3F95">
              <w:rPr>
                <w:rFonts w:ascii="Times New Roman CYR" w:hAnsi="Times New Roman CYR" w:cs="Times New Roman CYR"/>
                <w:sz w:val="24"/>
                <w:szCs w:val="24"/>
              </w:rPr>
              <w:t xml:space="preserve">государственных служащих </w:t>
            </w:r>
            <w:r w:rsidR="007008DF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FC3F9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негативного отношения к дарению подарков в связи с их должностным положением или в связи с исполнением ими служебных обязанностей</w:t>
            </w:r>
            <w:proofErr w:type="gramEnd"/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102CC9" w:rsidRDefault="003642EC" w:rsidP="00364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642EC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обеспечения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AD4C5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BB7376" w:rsidRPr="00AE2FF9" w:rsidRDefault="00BB7376" w:rsidP="00AD4C5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102CC9" w:rsidRDefault="00BB7376" w:rsidP="007008D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02CC9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7008DF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Управления 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>по противодействию коррупции в части формирования у гос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гражданских 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7008DF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B2827">
              <w:rPr>
                <w:rFonts w:ascii="Times New Roman CYR" w:hAnsi="Times New Roman CYR" w:cs="Times New Roman CYR"/>
                <w:sz w:val="24"/>
                <w:szCs w:val="24"/>
              </w:rPr>
              <w:t>негативного отношения к дарению подарков</w:t>
            </w:r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связи</w:t>
            </w:r>
            <w:proofErr w:type="gramEnd"/>
            <w:r w:rsidR="00963C2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963C2F" w:rsidRPr="00FC3F9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 их должностным положением или в связи с исполнением ими служебных обязанностей</w:t>
            </w:r>
          </w:p>
        </w:tc>
      </w:tr>
      <w:tr w:rsidR="00203E66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F548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3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E11C2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Осуществление  комплекса организационных, разъяснительных и иных мер по соблюдению </w:t>
            </w:r>
            <w:r w:rsidRPr="000C2E0B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E11C27">
              <w:rPr>
                <w:rFonts w:ascii="Times New Roman CYR" w:hAnsi="Times New Roman CYR" w:cs="Times New Roman CYR"/>
                <w:b/>
                <w:sz w:val="24"/>
                <w:szCs w:val="24"/>
              </w:rPr>
              <w:t>Управления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50079E" w:rsidRPr="00CC3893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CC3893" w:rsidRDefault="00BB7376" w:rsidP="0060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CC3893" w:rsidRDefault="00BB7376" w:rsidP="00806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CC3893" w:rsidRDefault="00E11C27" w:rsidP="00634E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11C27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CC3893" w:rsidRDefault="00BB7376" w:rsidP="00174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CC3893" w:rsidRDefault="00BB7376" w:rsidP="00E11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>ти по противодействию коррупции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исключения случаев склонения государственного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гражданского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служащего 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</w:tr>
      <w:tr w:rsidR="0050079E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90EAC" w:rsidRDefault="00BB7376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090EAC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090EAC" w:rsidRDefault="00BB7376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разъяснения государственным гражданским служащим 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>общих принципов служебного поведения, предусмотренных Указом Президента Российской Фе</w:t>
            </w:r>
            <w:r w:rsidR="003E0E8C">
              <w:rPr>
                <w:rFonts w:ascii="Times New Roman CYR" w:hAnsi="Times New Roman CYR" w:cs="Times New Roman CYR"/>
                <w:sz w:val="24"/>
                <w:szCs w:val="24"/>
              </w:rPr>
              <w:t>дерации от 12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>.08.</w:t>
            </w:r>
            <w:r w:rsidR="003E0E8C">
              <w:rPr>
                <w:rFonts w:ascii="Times New Roman CYR" w:hAnsi="Times New Roman CYR" w:cs="Times New Roman CYR"/>
                <w:sz w:val="24"/>
                <w:szCs w:val="24"/>
              </w:rPr>
              <w:t>2002 № 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885 «Об утверждении общих принципов служебного поведения государственных служащих»  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90EAC" w:rsidRDefault="00E11C27" w:rsidP="00634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CC3893" w:rsidRDefault="00BB7376" w:rsidP="009F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389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090EAC" w:rsidRDefault="00BB7376" w:rsidP="00035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>ти по противодействию коррупции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исключения 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случаев 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>нарушения общих принципов служебного поведения государственны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гражданскими 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>служащи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090EA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</w:p>
        </w:tc>
      </w:tr>
      <w:tr w:rsidR="0050079E" w:rsidRPr="006F0015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F0015" w:rsidRDefault="00BB7376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6F0015" w:rsidRDefault="00BB7376" w:rsidP="00E11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Организация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правового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просвещения государственных 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>г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ражданских служащих 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по антикоррупционной тематике (семинары, тренинги, лекции, совещания, методические рекомендации)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F0015" w:rsidRDefault="00E11C27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11C27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F0015" w:rsidRDefault="00BB7376" w:rsidP="009F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6F0015" w:rsidRDefault="00BB7376" w:rsidP="00E11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Повыш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>ение эффективности деятельности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правового просвещения государственных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г</w:t>
            </w:r>
            <w:r w:rsidR="0050753A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>ажданских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служащих 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0353DE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6F0015">
              <w:rPr>
                <w:rFonts w:ascii="Times New Roman CYR" w:hAnsi="Times New Roman CYR" w:cs="Times New Roman CYR"/>
                <w:sz w:val="24"/>
                <w:szCs w:val="24"/>
              </w:rPr>
              <w:t>по антикоррупционной тематике</w:t>
            </w:r>
          </w:p>
        </w:tc>
      </w:tr>
      <w:tr w:rsidR="0050079E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77FB8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77FB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Default="00BB7376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взаимодействия 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3F659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со средствами массовой информации в сфере противодействия коррупции, в том числе оказание содействия средствам массовой информации в 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широком освещении мер по противодействию коррупции, принимаемых 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>Управлением</w:t>
            </w:r>
          </w:p>
          <w:p w:rsidR="0050753A" w:rsidRPr="00977FB8" w:rsidRDefault="0050753A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79E" w:rsidRDefault="00E11C27" w:rsidP="00500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</w:t>
            </w:r>
            <w:r w:rsidR="0011791E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Отдел работы </w:t>
            </w:r>
          </w:p>
          <w:p w:rsidR="00BB7376" w:rsidRPr="00977FB8" w:rsidRDefault="00E11C27" w:rsidP="00500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 налогоплательщиками</w:t>
            </w:r>
            <w:r w:rsidR="00BB7376"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77FB8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977FB8" w:rsidRDefault="00BB7376" w:rsidP="00E11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977FB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сфере противодействия коррупции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 Формирование отрицательного отношения к коррупции у гос</w:t>
            </w:r>
            <w:r w:rsidR="0050753A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</w:t>
            </w:r>
            <w:r w:rsidR="0050753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гражданских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</w:tr>
      <w:tr w:rsidR="0050079E" w:rsidRPr="004A5EA3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4A5EA3" w:rsidRDefault="00BB7376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E5A" w:rsidRPr="004A5EA3" w:rsidRDefault="00BB7376" w:rsidP="00724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 xml:space="preserve">Мониторинг исполнения должностных обязанностей государственными гражданскими служащими </w:t>
            </w:r>
            <w:r w:rsidR="00E11C27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 xml:space="preserve">, проходящими государственную службу на должностях, замещение которых связано с коррупционным риском, </w:t>
            </w:r>
            <w:r w:rsidR="003E0E8C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и устранение таких рисков</w:t>
            </w:r>
            <w:r w:rsidR="003E0E8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3E0E8C">
              <w:rPr>
                <w:rFonts w:ascii="Times New Roman CYR" w:hAnsi="Times New Roman CYR" w:cs="Times New Roman CYR"/>
                <w:sz w:val="24"/>
                <w:szCs w:val="24"/>
              </w:rPr>
              <w:br/>
              <w:t>в соответствии с п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исьмом </w:t>
            </w:r>
            <w:r w:rsidR="00B51DCC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3E0E8C">
              <w:rPr>
                <w:rFonts w:ascii="Times New Roman CYR" w:hAnsi="Times New Roman CYR" w:cs="Times New Roman CYR"/>
                <w:sz w:val="24"/>
                <w:szCs w:val="24"/>
              </w:rPr>
              <w:t xml:space="preserve">Минтруда России от 22.07.2013 </w:t>
            </w:r>
            <w:r w:rsidR="00B51DCC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="003E0E8C">
              <w:rPr>
                <w:rFonts w:ascii="Times New Roman CYR" w:hAnsi="Times New Roman CYR" w:cs="Times New Roman CYR"/>
                <w:sz w:val="24"/>
                <w:szCs w:val="24"/>
              </w:rPr>
              <w:t>№ 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18-0/10/2-4077 «О проведении оценки коррупционных рисков, возн</w:t>
            </w:r>
            <w:r w:rsidR="001C2B6B">
              <w:rPr>
                <w:rFonts w:ascii="Times New Roman CYR" w:hAnsi="Times New Roman CYR" w:cs="Times New Roman CYR"/>
                <w:sz w:val="24"/>
                <w:szCs w:val="24"/>
              </w:rPr>
              <w:t>икающих при реализации функций»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4A5EA3" w:rsidRDefault="00E11C27" w:rsidP="003E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11C27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4A5EA3" w:rsidRDefault="00BB7376" w:rsidP="000B3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Pr="004A5EA3" w:rsidRDefault="00BB7376" w:rsidP="001C2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1C2B6B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предупреждению возможных коррупционных рисков</w:t>
            </w:r>
          </w:p>
        </w:tc>
      </w:tr>
      <w:tr w:rsidR="0050079E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F0" w:rsidRPr="004D3CCE" w:rsidRDefault="00EB51F0" w:rsidP="00977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4D3CC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F0" w:rsidRPr="004D3CCE" w:rsidRDefault="00EB51F0" w:rsidP="00500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</w:t>
            </w:r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t>дополнительного профессионального обучения</w:t>
            </w: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 xml:space="preserve"> специалистов, в должностные обязанности которых входит профилактика коррупционных правонарушений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F0" w:rsidRDefault="00EB51F0" w:rsidP="00EB51F0">
            <w:r w:rsidRPr="00E11C27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F0" w:rsidRPr="004A5EA3" w:rsidRDefault="00EB51F0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A5EA3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F0" w:rsidRPr="004D3CCE" w:rsidRDefault="00EB51F0" w:rsidP="00854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уровня </w:t>
            </w:r>
            <w:r w:rsidRPr="004D3CCE">
              <w:rPr>
                <w:rFonts w:ascii="Times New Roman CYR" w:hAnsi="Times New Roman CYR" w:cs="Times New Roman CYR"/>
                <w:sz w:val="24"/>
                <w:szCs w:val="24"/>
              </w:rPr>
              <w:t>профессиональной подготовки специалистов, в должностные обязанности которых входит профилактика коррупционных правонарушений</w:t>
            </w:r>
          </w:p>
        </w:tc>
      </w:tr>
      <w:tr w:rsidR="0050079E" w:rsidRPr="00605DEE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F0" w:rsidRPr="00605DEE" w:rsidRDefault="00EB51F0" w:rsidP="00F14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</w:t>
            </w:r>
            <w:r w:rsidR="00F14A2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F0" w:rsidRPr="00605DEE" w:rsidRDefault="00EB51F0" w:rsidP="00EB51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>Обеспечение соблюдения государственной тайны, налоговой тайны, а также защиты персональных данных госуда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рственных гражданских служащих Управления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F0" w:rsidRDefault="00EB51F0" w:rsidP="00EB51F0">
            <w:r w:rsidRPr="00BA6E85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  <w:r w:rsidR="00F14A27">
              <w:rPr>
                <w:rFonts w:ascii="Times New Roman CYR" w:hAnsi="Times New Roman CYR" w:cs="Times New Roman CYR"/>
                <w:sz w:val="24"/>
                <w:szCs w:val="24"/>
              </w:rPr>
              <w:t>, Отдел информационных технологий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F0" w:rsidRPr="00605DEE" w:rsidRDefault="00EB51F0" w:rsidP="009F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F0" w:rsidRPr="00605DEE" w:rsidRDefault="00EB51F0" w:rsidP="00EB51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по обеспечению соблюдения государственными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гражданскими 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605DEE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государственной тайны, а также персональных данных государственных гражданских служащих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</w:tr>
      <w:tr w:rsidR="00203E66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A47B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376" w:rsidRDefault="00BB7376" w:rsidP="00A47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осуществлять проверку в соответствии с нормативными правовыми актами Российской Федерации и применять соответствующие меры ответственности</w:t>
            </w:r>
          </w:p>
        </w:tc>
      </w:tr>
      <w:tr w:rsidR="0050079E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6E2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4.1</w:t>
            </w:r>
          </w:p>
          <w:p w:rsidR="00E6197D" w:rsidRDefault="00E6197D" w:rsidP="006E2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753A" w:rsidRDefault="00E6197D" w:rsidP="00F14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проведения</w:t>
            </w:r>
            <w:r w:rsidR="00F14A27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работниками отдела кадров и безопасности,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F14A27">
              <w:rPr>
                <w:rFonts w:ascii="Times New Roman CYR" w:hAnsi="Times New Roman CYR" w:cs="Times New Roman CYR"/>
                <w:sz w:val="24"/>
                <w:szCs w:val="24"/>
              </w:rPr>
              <w:t>ответственными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  <w:r w:rsidR="00F14A27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анализа сведений о доходах, расходах, об имуществе и обязательствах имущественного характера лица, замещающего должность </w:t>
            </w:r>
            <w:r w:rsidR="00F14A27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его супруги (супруга) и несовершеннолетних детей в соответствии со ст. 10 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>Федеральн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ого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закон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 03.12.2012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№ 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 xml:space="preserve">230-ФЗ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«</w:t>
            </w:r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</w:t>
            </w:r>
            <w:proofErr w:type="gramEnd"/>
            <w:r w:rsidRPr="00F03F77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доходам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» и п</w:t>
            </w:r>
            <w:r w:rsidR="007A3CE0">
              <w:rPr>
                <w:rFonts w:ascii="Times New Roman CYR" w:hAnsi="Times New Roman CYR" w:cs="Times New Roman CYR"/>
                <w:sz w:val="24"/>
                <w:szCs w:val="24"/>
              </w:rPr>
              <w:t>одпункта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» п</w:t>
            </w:r>
            <w:r w:rsidR="007A3CE0">
              <w:rPr>
                <w:rFonts w:ascii="Times New Roman CYR" w:hAnsi="Times New Roman CYR" w:cs="Times New Roman CYR"/>
                <w:sz w:val="24"/>
                <w:szCs w:val="24"/>
              </w:rPr>
              <w:t>ункта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4 Указа Президента Российской Федерации </w:t>
            </w:r>
            <w:r w:rsidR="00210DE7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 11.04.2014 № 226 «О Национальном плане противодействия коррупции на 2014-2015 годы»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F14A27" w:rsidP="00741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E6197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E6197D" w:rsidRDefault="00E6197D" w:rsidP="00A47B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F14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F14A27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50079E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7F6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проведения </w:t>
            </w:r>
            <w:r w:rsidR="00426640" w:rsidRPr="00426640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работниками отдела кадров и безопасности, ответственными за работу по профилактике коррупционных и иных правонарушений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проверок в соответствии с Указом № 1065 в каждом случае установления факта нарушений </w:t>
            </w:r>
            <w:r w:rsidRPr="00A023E8">
              <w:rPr>
                <w:rFonts w:ascii="Times New Roman CYR" w:hAnsi="Times New Roman CYR" w:cs="Times New Roman CYR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426640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A023E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0753A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едерального закона от 25.12.2008 № 273-ФЗ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«О противодействии коррупции» и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D801F9">
              <w:rPr>
                <w:rFonts w:ascii="Times New Roman CYR" w:hAnsi="Times New Roman CYR" w:cs="Times New Roman CYR"/>
                <w:sz w:val="24"/>
                <w:szCs w:val="24"/>
              </w:rPr>
              <w:t>остановлени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я Правительства Российской Федерации от 09.01.2014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№</w:t>
            </w:r>
            <w:r w:rsidRPr="00D801F9">
              <w:rPr>
                <w:rFonts w:ascii="Times New Roman CYR" w:hAnsi="Times New Roman CYR" w:cs="Times New Roman CYR"/>
                <w:sz w:val="24"/>
                <w:szCs w:val="24"/>
              </w:rPr>
              <w:t xml:space="preserve"> 10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F14A27" w:rsidP="00D27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9F71B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  <w:p w:rsidR="00E6197D" w:rsidRPr="00AE2FF9" w:rsidRDefault="00E6197D" w:rsidP="009F71B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4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426640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203E66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1E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3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1E6F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Разработка и осуществление комплекса организационных, разъяснительных и иных мер по недопущению </w:t>
            </w:r>
            <w:r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 xml:space="preserve">федеральными государственными гражданскими служащими </w:t>
            </w:r>
            <w:r w:rsidR="00A338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Управления</w:t>
            </w:r>
            <w:r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поведения, которое может восприниматься окружающими как обещание или предложение дачи взятки либо как согласие принять взятку</w:t>
            </w:r>
          </w:p>
          <w:p w:rsidR="00E6197D" w:rsidRDefault="00E6197D" w:rsidP="001E6F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или как просьба о даче взятки</w:t>
            </w:r>
          </w:p>
        </w:tc>
      </w:tr>
      <w:tr w:rsidR="0050079E" w:rsidRPr="00755251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E6197D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E6197D" w:rsidP="004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</w:t>
            </w:r>
            <w:r w:rsidR="00426640">
              <w:rPr>
                <w:rFonts w:ascii="Times New Roman CYR" w:hAnsi="Times New Roman CYR" w:cs="Times New Roman CYR"/>
                <w:sz w:val="24"/>
                <w:szCs w:val="24"/>
              </w:rPr>
              <w:t>Управлении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426640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26640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E6197D" w:rsidP="00245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E6197D" w:rsidP="004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 w:rsidR="00D21AA3">
              <w:rPr>
                <w:rFonts w:ascii="Times New Roman CYR" w:hAnsi="Times New Roman CYR" w:cs="Times New Roman CYR"/>
                <w:sz w:val="24"/>
                <w:szCs w:val="24"/>
              </w:rPr>
              <w:t xml:space="preserve">ивности деятельности </w:t>
            </w:r>
            <w:r w:rsidR="00426640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755251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организации оперативного обмена информацией о фактах коррупции</w:t>
            </w:r>
            <w:r w:rsidR="00D21AA3"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r w:rsidR="00426640">
              <w:rPr>
                <w:rFonts w:ascii="Times New Roman CYR" w:hAnsi="Times New Roman CYR" w:cs="Times New Roman CYR"/>
                <w:sz w:val="24"/>
                <w:szCs w:val="24"/>
              </w:rPr>
              <w:t>Управлении</w:t>
            </w:r>
          </w:p>
        </w:tc>
      </w:tr>
      <w:tr w:rsidR="0050079E" w:rsidRPr="00755251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55251" w:rsidRDefault="00E6197D" w:rsidP="00755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47778F" w:rsidRDefault="00E6197D" w:rsidP="00477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778F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Обобщение практики рассмотрения полученных  в разных формах обращений граждан и организаций по фактам проявления коррупции 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47778F" w:rsidRDefault="00426640" w:rsidP="00500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26640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47778F" w:rsidRDefault="00426640" w:rsidP="009A3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47778F" w:rsidRDefault="00E6197D" w:rsidP="00426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778F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результативности рассмотрения обращений граждан и организаций по фактам проявления коррупции </w:t>
            </w:r>
            <w:r w:rsidR="00D21AA3"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r w:rsidR="00426640">
              <w:rPr>
                <w:rFonts w:ascii="Times New Roman CYR" w:hAnsi="Times New Roman CYR" w:cs="Times New Roman CYR"/>
                <w:sz w:val="24"/>
                <w:szCs w:val="24"/>
              </w:rPr>
              <w:t>Управлении</w:t>
            </w:r>
          </w:p>
        </w:tc>
      </w:tr>
      <w:tr w:rsidR="0050079E" w:rsidRPr="006E01C2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E01C2" w:rsidRDefault="00E6197D" w:rsidP="006E0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9A3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эффективного взаимодействия </w:t>
            </w:r>
            <w:r w:rsidR="00426640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с институтами гражданского общества по вопросам противодействия коррупции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ониторинг публикаций в средствах массовой информации о фактах проявления коррупции в </w:t>
            </w:r>
            <w:r w:rsidR="00426640">
              <w:rPr>
                <w:rFonts w:ascii="Times New Roman CYR" w:hAnsi="Times New Roman CYR" w:cs="Times New Roman CYR"/>
                <w:sz w:val="24"/>
                <w:szCs w:val="24"/>
              </w:rPr>
              <w:t>Управлении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организация проверки таких фактов</w:t>
            </w:r>
          </w:p>
          <w:p w:rsidR="0050753A" w:rsidRPr="006E01C2" w:rsidRDefault="0050753A" w:rsidP="009A3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E01C2" w:rsidRDefault="00426640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работ</w:t>
            </w:r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t>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 налогоплательщиками</w:t>
            </w:r>
            <w:r w:rsidR="00E6197D" w:rsidRPr="006E01C2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E6197D" w:rsidRPr="006E01C2" w:rsidRDefault="00A3385A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385A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E01C2" w:rsidRDefault="00E6197D" w:rsidP="009A3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E01C2" w:rsidRDefault="00E6197D" w:rsidP="00A3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сфере противодействия коррупции. Формирование отрицательного отношения к коррупции у гос</w:t>
            </w:r>
            <w:r w:rsidR="00D21AA3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ударственных гражданских 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служащих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овышение эффективности деятельности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6E01C2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50079E" w:rsidRPr="0068002D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8002D" w:rsidRDefault="00E6197D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53A" w:rsidRPr="0068002D" w:rsidRDefault="00E6197D" w:rsidP="00967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Обеспечение постоянного функционирования мест для приема заявителей, оснащенных специальными техническими средствами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8002D" w:rsidRDefault="00A3385A" w:rsidP="00A3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385A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обеспечения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8002D" w:rsidRDefault="00E6197D" w:rsidP="00967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8002D" w:rsidRDefault="00E6197D" w:rsidP="00A3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50079E" w:rsidRPr="0068002D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68002D" w:rsidRDefault="00E6197D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133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размещения на официальном Интернет-сайте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информации об антикоррупционной деятельности, создание и ведение специализированного раздела о противодействии коррупции</w:t>
            </w:r>
          </w:p>
          <w:p w:rsidR="0050753A" w:rsidRPr="007E2209" w:rsidRDefault="0050753A" w:rsidP="00133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E2209" w:rsidRDefault="0050079E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79E"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A3385A" w:rsidRPr="00A3385A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E2209" w:rsidRDefault="00E6197D" w:rsidP="00133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8002D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E2209" w:rsidRDefault="00E6197D" w:rsidP="00A3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50079E" w:rsidRPr="007E2209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E2209" w:rsidRDefault="00E6197D" w:rsidP="00174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5.6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E2209" w:rsidRDefault="00E6197D" w:rsidP="00A3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Обеспечение функционирования «горячей линии» и/или «телефонов доверия» по вопросам противодействия коррупции, а также обеспечение возможности взаимодействия граждан с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Управлением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с использованием компьютерных технологий в режиме «он-</w:t>
            </w:r>
            <w:proofErr w:type="spellStart"/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лайн</w:t>
            </w:r>
            <w:proofErr w:type="spellEnd"/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» и почтового ящика для обращений по фактам коррупции в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Управлении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E2209" w:rsidRDefault="00A3385A" w:rsidP="00A3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385A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кадров и безопасности,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E6197D"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="00E6197D" w:rsidRPr="007E2209">
              <w:rPr>
                <w:rFonts w:ascii="Times New Roman CYR" w:hAnsi="Times New Roman CYR" w:cs="Times New Roman CYR"/>
                <w:sz w:val="24"/>
                <w:szCs w:val="24"/>
              </w:rPr>
              <w:t>нформаци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>онных технологий</w:t>
            </w:r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="0050079E" w:rsidRPr="0050079E">
              <w:rPr>
                <w:rFonts w:ascii="Times New Roman CYR" w:hAnsi="Times New Roman CYR" w:cs="Times New Roman CYR"/>
                <w:sz w:val="24"/>
                <w:szCs w:val="24"/>
              </w:rPr>
              <w:t>Отд</w:t>
            </w:r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t>ел работы с налогоплательщиками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E2209" w:rsidRDefault="00E6197D" w:rsidP="00DB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7E2209" w:rsidRDefault="00E6197D" w:rsidP="00A3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 w:rsidR="00D21AA3">
              <w:rPr>
                <w:rFonts w:ascii="Times New Roman CYR" w:hAnsi="Times New Roman CYR" w:cs="Times New Roman CYR"/>
                <w:sz w:val="24"/>
                <w:szCs w:val="24"/>
              </w:rPr>
              <w:t xml:space="preserve">ивности деятельности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бесперебойного функционирования «горячей линии» и/или «телефонов доверия» по вопросам противодействия коррупции, а также обеспечение возможности взаимодействия граждан с Федеральной налоговой службой с использованием компьютерных технологий в режиме «он-</w:t>
            </w:r>
            <w:proofErr w:type="spellStart"/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лайн</w:t>
            </w:r>
            <w:proofErr w:type="spellEnd"/>
            <w:r w:rsidRPr="007E2209">
              <w:rPr>
                <w:rFonts w:ascii="Times New Roman CYR" w:hAnsi="Times New Roman CYR" w:cs="Times New Roman CYR"/>
                <w:sz w:val="24"/>
                <w:szCs w:val="24"/>
              </w:rPr>
              <w:t>»</w:t>
            </w:r>
            <w:r w:rsidR="00D21AA3" w:rsidRPr="007E2209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почтового ящика для обращений по фактам коррупции в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Управлении</w:t>
            </w:r>
          </w:p>
        </w:tc>
      </w:tr>
      <w:tr w:rsidR="00203E66" w:rsidRPr="00502D78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3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Мероприятия </w:t>
            </w:r>
            <w:r w:rsidR="00A338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Управления</w:t>
            </w: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направленные на противодействие коррупции </w:t>
            </w:r>
          </w:p>
          <w:p w:rsidR="00E6197D" w:rsidRPr="00502D78" w:rsidRDefault="00E6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 учетом специфики ее деятельности</w:t>
            </w:r>
          </w:p>
        </w:tc>
      </w:tr>
      <w:tr w:rsidR="0050079E" w:rsidRPr="00502D78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A3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Совершенствование контрольно-надзорных и разрешительных функций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птимизация предоставления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Управлением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государственных услуг, в том числе внедрение в деятельность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административных регламентов осуществления государственных функций, предоставления государственных услуг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в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 xml:space="preserve">недрение в деятельность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 xml:space="preserve"> инновационных технологий государственного управления и администрирования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Контрольн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ый отдел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E6197D" w:rsidRPr="00502D78" w:rsidRDefault="00A3385A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>информационных технологий</w:t>
            </w:r>
            <w:r w:rsidR="00E6197D"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50079E">
              <w:t xml:space="preserve"> </w:t>
            </w:r>
            <w:r w:rsidR="0050079E" w:rsidRPr="0050079E">
              <w:rPr>
                <w:rFonts w:ascii="Times New Roman CYR" w:hAnsi="Times New Roman CYR" w:cs="Times New Roman CYR"/>
                <w:sz w:val="24"/>
                <w:szCs w:val="24"/>
              </w:rPr>
              <w:t>Отдел работы с налогоплательщиками,</w:t>
            </w:r>
          </w:p>
          <w:p w:rsidR="00E6197D" w:rsidRPr="00502D78" w:rsidRDefault="00E6197D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Аналитическ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ий отдел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E6197D" w:rsidRPr="00502D78" w:rsidRDefault="00A3385A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E6197D" w:rsidRPr="00502D78">
              <w:rPr>
                <w:rFonts w:ascii="Times New Roman CYR" w:hAnsi="Times New Roman CYR" w:cs="Times New Roman CYR"/>
                <w:sz w:val="24"/>
                <w:szCs w:val="24"/>
              </w:rPr>
              <w:t>налогообложения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 xml:space="preserve"> юридических лиц,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>налогообложения имущества и доходов физических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лиц</w:t>
            </w:r>
            <w:r w:rsidR="00E6197D"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E6197D" w:rsidRPr="00502D78" w:rsidRDefault="00E6197D" w:rsidP="00A3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9A3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A3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сфере совершенствования контрольно-надзорных и разрешительных функций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п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 xml:space="preserve">овышение эффективности деятельности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 xml:space="preserve">, в части внедрения в деятельность </w:t>
            </w:r>
            <w:r w:rsidR="00A3385A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BB7376">
              <w:rPr>
                <w:rFonts w:ascii="Times New Roman CYR" w:hAnsi="Times New Roman CYR" w:cs="Times New Roman CYR"/>
                <w:sz w:val="24"/>
                <w:szCs w:val="24"/>
              </w:rPr>
              <w:t xml:space="preserve"> инновационных технологий государственного управления и администрирования</w:t>
            </w:r>
          </w:p>
        </w:tc>
      </w:tr>
      <w:tr w:rsidR="0050079E" w:rsidRPr="00502D78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9B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Проведение совещаний с</w:t>
            </w:r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t>специалистами по кадрам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сотрудниками</w:t>
            </w:r>
            <w:r w:rsidR="00D21AA3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отвечающими за профилактику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коррупционных и иных правонарушений 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и территориальных 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>налоговых органов округа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, по вопросам </w:t>
            </w:r>
            <w:proofErr w:type="gramStart"/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организации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исполнения положений законодательства Российской Федерации</w:t>
            </w:r>
            <w:proofErr w:type="gramEnd"/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п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>роведение профилактических мероприятий с правоохранительными органами (совещания, семинары, рабочие встречи)</w:t>
            </w:r>
          </w:p>
          <w:p w:rsidR="00210DE7" w:rsidRPr="00502D78" w:rsidRDefault="00210DE7" w:rsidP="009B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F7452E" w:rsidP="00553C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7452E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Отдел кадров и безопасности,  структурные подразделения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553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F7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D92072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межведомственному взаимодействию</w:t>
            </w:r>
            <w:r w:rsidR="00CD3F70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вопросам противодействия коррупции</w:t>
            </w:r>
          </w:p>
        </w:tc>
      </w:tr>
      <w:tr w:rsidR="0050079E" w:rsidRPr="00502D78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6.3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Проведение мониторинга деятельности комиссий по соблюдению требований к служебному поведению и урегулированию конфликта интересов</w:t>
            </w:r>
            <w:r w:rsidR="00033C16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территориальных 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налоговых </w:t>
            </w:r>
            <w:r w:rsidR="00033C16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органах 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>округа</w:t>
            </w:r>
          </w:p>
          <w:p w:rsidR="00E6197D" w:rsidRPr="00FE1D46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6197D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Осуществление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мониторинга проведения проверок  </w:t>
            </w:r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t>специалистами по кадрам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должностны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лиц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>ами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="00F7452E" w:rsidRPr="00502D78">
              <w:rPr>
                <w:rFonts w:ascii="Times New Roman CYR" w:hAnsi="Times New Roman CYR" w:cs="Times New Roman CYR"/>
                <w:sz w:val="24"/>
                <w:szCs w:val="24"/>
              </w:rPr>
              <w:t>ответственны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>ми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налоговых органов округа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соответствии с Указом № 1065</w:t>
            </w:r>
          </w:p>
          <w:p w:rsidR="00E6197D" w:rsidRPr="00FE1D46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6197D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Подготовка отчета 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="00033C16">
              <w:rPr>
                <w:rFonts w:ascii="Times New Roman CYR" w:hAnsi="Times New Roman CYR" w:cs="Times New Roman CYR"/>
                <w:sz w:val="24"/>
                <w:szCs w:val="24"/>
              </w:rPr>
              <w:t xml:space="preserve"> ФНС России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антикоррупционны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мероприяти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>ям</w:t>
            </w:r>
          </w:p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F7452E" w:rsidP="00F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Поквартально</w:t>
            </w:r>
          </w:p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3C16" w:rsidRDefault="00033C16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33C16" w:rsidRPr="00502D78" w:rsidRDefault="00033C16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квартально</w:t>
            </w:r>
          </w:p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E6197D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E6197D" w:rsidRPr="00502D78" w:rsidRDefault="00E6197D" w:rsidP="00C32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 полугодиям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F7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</w:t>
            </w:r>
            <w:r w:rsidR="00F7452E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033C16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вопросам противодействия коррупции</w:t>
            </w:r>
          </w:p>
        </w:tc>
      </w:tr>
      <w:tr w:rsidR="0050079E" w:rsidRPr="00502D78" w:rsidTr="003642EC">
        <w:trPr>
          <w:trHeight w:val="15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607AFD" w:rsidP="00000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607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Внедрение и обеспечение эффективного межведомственного электронного взаимодействия в рамках  межведомственных Соглашений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607AFD" w:rsidP="003B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E6197D">
              <w:rPr>
                <w:rFonts w:ascii="Times New Roman CYR" w:hAnsi="Times New Roman CYR" w:cs="Times New Roman CYR"/>
                <w:sz w:val="24"/>
                <w:szCs w:val="24"/>
              </w:rPr>
              <w:t>информационных технологий</w:t>
            </w:r>
            <w:r w:rsidR="00E6197D"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E6197D" w:rsidRPr="00502D78" w:rsidRDefault="0050079E" w:rsidP="00607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Общий отдел</w:t>
            </w:r>
            <w:r w:rsidR="00E6197D"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, структурные подразделения </w:t>
            </w:r>
            <w:r w:rsidR="00607AFD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3B0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2014-2015 годы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607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</w:t>
            </w:r>
            <w:r w:rsidR="000F2ACC">
              <w:rPr>
                <w:rFonts w:ascii="Times New Roman CYR" w:hAnsi="Times New Roman CYR" w:cs="Times New Roman CYR"/>
                <w:sz w:val="24"/>
                <w:szCs w:val="24"/>
              </w:rPr>
              <w:t xml:space="preserve">ивности деятельности </w:t>
            </w:r>
            <w:r w:rsidR="00607AFD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части внедрения и обеспечения межведомственного электронного взаимодействия </w:t>
            </w:r>
            <w:r w:rsidR="00607AFD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0F2ACC"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F2ACC"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r w:rsidR="000F2ACC" w:rsidRPr="00502D78"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функционирования единой системы документооборота</w:t>
            </w:r>
          </w:p>
        </w:tc>
      </w:tr>
      <w:tr w:rsidR="00203E66" w:rsidRPr="00502D78" w:rsidTr="003642E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9A3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3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5D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Мероприятия </w:t>
            </w:r>
            <w:r w:rsidR="00607AF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Управления</w:t>
            </w: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направленные на противодействие коррупции </w:t>
            </w:r>
          </w:p>
          <w:p w:rsidR="00E6197D" w:rsidRPr="00502D78" w:rsidRDefault="00E6197D" w:rsidP="005D3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в сфере государственных закупок</w:t>
            </w:r>
          </w:p>
        </w:tc>
      </w:tr>
      <w:tr w:rsidR="0050079E" w:rsidRPr="00502D78" w:rsidTr="003642EC">
        <w:trPr>
          <w:trHeight w:val="15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A1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7.1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Default="00E6197D" w:rsidP="000F2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Мониторинг и выявление коррупционных рисков, в том числе причин и условий коррупции в деятельности </w:t>
            </w:r>
            <w:r w:rsidR="00607AFD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0F2AC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размещению государственных заказов и устранение выявленных коррупционных рисков </w:t>
            </w:r>
          </w:p>
          <w:p w:rsidR="0050753A" w:rsidRPr="00502D78" w:rsidRDefault="0050753A" w:rsidP="000F2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607AFD" w:rsidP="00500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E6197D"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кадров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безопасности</w:t>
            </w:r>
            <w:r w:rsidR="00E6197D" w:rsidRPr="00502D78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тдел обеспечения</w:t>
            </w:r>
            <w:r w:rsidR="0050079E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="00E6197D"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структурные подразделения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9A3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Поквартально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97D" w:rsidRPr="00502D78" w:rsidRDefault="00E6197D" w:rsidP="00607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Повышение эффективности деятельности по противодействию коррупции в деятельности </w:t>
            </w:r>
            <w:r w:rsidR="00607AFD">
              <w:rPr>
                <w:rFonts w:ascii="Times New Roman CYR" w:hAnsi="Times New Roman CYR" w:cs="Times New Roman CYR"/>
                <w:sz w:val="24"/>
                <w:szCs w:val="24"/>
              </w:rPr>
              <w:t>Управления</w:t>
            </w:r>
            <w:r w:rsidR="000F2ACC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02D78">
              <w:rPr>
                <w:rFonts w:ascii="Times New Roman CYR" w:hAnsi="Times New Roman CYR" w:cs="Times New Roman CYR"/>
                <w:sz w:val="24"/>
                <w:szCs w:val="24"/>
              </w:rPr>
              <w:t>по размещению государственных заказов</w:t>
            </w:r>
          </w:p>
        </w:tc>
      </w:tr>
    </w:tbl>
    <w:p w:rsidR="003E0223" w:rsidRPr="00FE1D46" w:rsidRDefault="003E0223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E0223" w:rsidRPr="00FE1D46" w:rsidSect="005745F0">
      <w:headerReference w:type="default" r:id="rId9"/>
      <w:footerReference w:type="default" r:id="rId10"/>
      <w:footerReference w:type="first" r:id="rId11"/>
      <w:pgSz w:w="15840" w:h="12240" w:orient="landscape" w:code="1"/>
      <w:pgMar w:top="851" w:right="1134" w:bottom="851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81" w:rsidRDefault="00D25A81" w:rsidP="004E6264">
      <w:pPr>
        <w:spacing w:after="0" w:line="240" w:lineRule="auto"/>
      </w:pPr>
      <w:r>
        <w:separator/>
      </w:r>
    </w:p>
  </w:endnote>
  <w:endnote w:type="continuationSeparator" w:id="0">
    <w:p w:rsidR="00D25A81" w:rsidRDefault="00D25A81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76" w:rsidRPr="003D25A6" w:rsidRDefault="005745F0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2172A3">
      <w:rPr>
        <w:rFonts w:ascii="Arial" w:hAnsi="Arial" w:cs="Arial"/>
        <w:i/>
        <w:noProof/>
        <w:color w:val="FFFFFF" w:themeColor="background1"/>
        <w:sz w:val="16"/>
      </w:rPr>
      <w:t>06.08.2014 18:54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5745F0" w:rsidRPr="003D25A6" w:rsidRDefault="005745F0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3D25A6">
      <w:rPr>
        <w:rFonts w:ascii="Arial" w:hAnsi="Arial" w:cs="Arial"/>
        <w:i/>
        <w:color w:val="FFFFFF" w:themeColor="background1"/>
        <w:sz w:val="16"/>
        <w:lang w:val="en-US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  <w:r w:rsidRPr="003D25A6">
      <w:rPr>
        <w:rFonts w:ascii="Arial" w:hAnsi="Arial" w:cs="Arial"/>
        <w:color w:val="FFFFFF" w:themeColor="background1"/>
        <w:sz w:val="16"/>
      </w:rPr>
      <w:fldChar w:fldCharType="begin"/>
    </w:r>
    <w:r w:rsidRPr="003D25A6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3D25A6">
      <w:rPr>
        <w:rFonts w:ascii="Arial" w:hAnsi="Arial" w:cs="Arial"/>
        <w:color w:val="FFFFFF" w:themeColor="background1"/>
        <w:sz w:val="16"/>
      </w:rPr>
      <w:fldChar w:fldCharType="separate"/>
    </w:r>
    <w:r w:rsidR="0050079E">
      <w:rPr>
        <w:rFonts w:ascii="Arial" w:hAnsi="Arial" w:cs="Arial"/>
        <w:noProof/>
        <w:color w:val="FFFFFF" w:themeColor="background1"/>
        <w:sz w:val="16"/>
      </w:rPr>
      <w:t>План</w:t>
    </w:r>
    <w:r w:rsidRPr="003D25A6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76" w:rsidRPr="003D25A6" w:rsidRDefault="005745F0" w:rsidP="005745F0">
    <w:pPr>
      <w:pStyle w:val="a5"/>
      <w:rPr>
        <w:rFonts w:ascii="Arial" w:hAnsi="Arial" w:cs="Arial"/>
        <w:i/>
        <w:color w:val="FFFFFF" w:themeColor="background1"/>
        <w:sz w:val="16"/>
      </w:rPr>
    </w:pPr>
    <w:r w:rsidRPr="003D25A6">
      <w:rPr>
        <w:rFonts w:ascii="Arial" w:hAnsi="Arial" w:cs="Arial"/>
        <w:i/>
        <w:color w:val="FFFFFF" w:themeColor="background1"/>
        <w:sz w:val="16"/>
      </w:rPr>
      <w:fldChar w:fldCharType="begin"/>
    </w:r>
    <w:r w:rsidRPr="003D25A6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3D25A6">
      <w:rPr>
        <w:rFonts w:ascii="Arial" w:hAnsi="Arial" w:cs="Arial"/>
        <w:i/>
        <w:color w:val="FFFFFF" w:themeColor="background1"/>
        <w:sz w:val="16"/>
      </w:rPr>
      <w:fldChar w:fldCharType="separate"/>
    </w:r>
    <w:r w:rsidR="002172A3">
      <w:rPr>
        <w:rFonts w:ascii="Arial" w:hAnsi="Arial" w:cs="Arial"/>
        <w:i/>
        <w:noProof/>
        <w:color w:val="FFFFFF" w:themeColor="background1"/>
        <w:sz w:val="16"/>
      </w:rPr>
      <w:t>06.08.2014 18:54</w:t>
    </w:r>
    <w:r w:rsidRPr="003D25A6">
      <w:rPr>
        <w:rFonts w:ascii="Arial" w:hAnsi="Arial" w:cs="Arial"/>
        <w:i/>
        <w:color w:val="FFFFFF" w:themeColor="background1"/>
        <w:sz w:val="16"/>
      </w:rPr>
      <w:fldChar w:fldCharType="end"/>
    </w:r>
  </w:p>
  <w:p w:rsidR="005745F0" w:rsidRPr="003D25A6" w:rsidRDefault="005745F0" w:rsidP="005745F0">
    <w:pPr>
      <w:pStyle w:val="a5"/>
      <w:rPr>
        <w:color w:val="FFFFFF" w:themeColor="background1"/>
      </w:rPr>
    </w:pPr>
    <w:r w:rsidRPr="003D25A6">
      <w:rPr>
        <w:rFonts w:ascii="Arial" w:hAnsi="Arial" w:cs="Arial"/>
        <w:color w:val="FFFFFF" w:themeColor="background1"/>
        <w:sz w:val="16"/>
      </w:rPr>
      <w:sym w:font="Wingdings" w:char="F03C"/>
    </w:r>
    <w:r w:rsidRPr="003D25A6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3D25A6">
      <w:rPr>
        <w:rFonts w:ascii="Arial" w:hAnsi="Arial" w:cs="Arial"/>
        <w:color w:val="FFFFFF" w:themeColor="background1"/>
        <w:sz w:val="16"/>
        <w:lang w:val="en-US"/>
      </w:rPr>
      <w:t>k</w:t>
    </w:r>
    <w:r w:rsidRPr="003D25A6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3D25A6">
      <w:rPr>
        <w:rFonts w:ascii="Arial" w:hAnsi="Arial" w:cs="Arial"/>
        <w:i/>
        <w:color w:val="FFFFFF" w:themeColor="background1"/>
        <w:sz w:val="16"/>
        <w:lang w:val="en-US"/>
      </w:rPr>
      <w:t xml:space="preserve"> </w:t>
    </w:r>
    <w:r w:rsidRPr="003D25A6">
      <w:rPr>
        <w:rFonts w:ascii="Arial" w:hAnsi="Arial" w:cs="Arial"/>
        <w:color w:val="FFFFFF" w:themeColor="background1"/>
        <w:sz w:val="16"/>
      </w:rPr>
      <w:t xml:space="preserve">/Н.И./ </w:t>
    </w:r>
    <w:r w:rsidRPr="003D25A6">
      <w:rPr>
        <w:rFonts w:ascii="Arial" w:hAnsi="Arial" w:cs="Arial"/>
        <w:color w:val="FFFFFF" w:themeColor="background1"/>
        <w:sz w:val="16"/>
      </w:rPr>
      <w:fldChar w:fldCharType="begin"/>
    </w:r>
    <w:r w:rsidRPr="003D25A6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3D25A6">
      <w:rPr>
        <w:rFonts w:ascii="Arial" w:hAnsi="Arial" w:cs="Arial"/>
        <w:color w:val="FFFFFF" w:themeColor="background1"/>
        <w:sz w:val="16"/>
      </w:rPr>
      <w:fldChar w:fldCharType="separate"/>
    </w:r>
    <w:r w:rsidR="0050079E">
      <w:rPr>
        <w:rFonts w:ascii="Arial" w:hAnsi="Arial" w:cs="Arial"/>
        <w:noProof/>
        <w:color w:val="FFFFFF" w:themeColor="background1"/>
        <w:sz w:val="16"/>
      </w:rPr>
      <w:t>План</w:t>
    </w:r>
    <w:r w:rsidRPr="003D25A6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81" w:rsidRDefault="00D25A81" w:rsidP="004E6264">
      <w:pPr>
        <w:spacing w:after="0" w:line="240" w:lineRule="auto"/>
      </w:pPr>
      <w:r>
        <w:separator/>
      </w:r>
    </w:p>
  </w:footnote>
  <w:footnote w:type="continuationSeparator" w:id="0">
    <w:p w:rsidR="00D25A81" w:rsidRDefault="00D25A81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204931"/>
      <w:docPartObj>
        <w:docPartGallery w:val="Page Numbers (Top of Page)"/>
        <w:docPartUnique/>
      </w:docPartObj>
    </w:sdtPr>
    <w:sdtEndPr/>
    <w:sdtContent>
      <w:p w:rsidR="004E6264" w:rsidRDefault="004E62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2A3">
          <w:rPr>
            <w:noProof/>
          </w:rPr>
          <w:t>2</w:t>
        </w:r>
        <w:r>
          <w:fldChar w:fldCharType="end"/>
        </w:r>
      </w:p>
    </w:sdtContent>
  </w:sdt>
  <w:p w:rsidR="004E6264" w:rsidRDefault="004E62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33C16"/>
    <w:rsid w:val="000353DE"/>
    <w:rsid w:val="00047709"/>
    <w:rsid w:val="00090EAC"/>
    <w:rsid w:val="000A109F"/>
    <w:rsid w:val="000B3440"/>
    <w:rsid w:val="000C261D"/>
    <w:rsid w:val="000C2E0B"/>
    <w:rsid w:val="000D59EB"/>
    <w:rsid w:val="000F2ACC"/>
    <w:rsid w:val="00102CC9"/>
    <w:rsid w:val="0011791E"/>
    <w:rsid w:val="0012724D"/>
    <w:rsid w:val="0015413A"/>
    <w:rsid w:val="00157E6B"/>
    <w:rsid w:val="0016134B"/>
    <w:rsid w:val="0017401D"/>
    <w:rsid w:val="00174883"/>
    <w:rsid w:val="001A7676"/>
    <w:rsid w:val="001B254F"/>
    <w:rsid w:val="001C2B6B"/>
    <w:rsid w:val="001C39DC"/>
    <w:rsid w:val="001E6FA9"/>
    <w:rsid w:val="00203E66"/>
    <w:rsid w:val="00210DE7"/>
    <w:rsid w:val="002172A3"/>
    <w:rsid w:val="0024369E"/>
    <w:rsid w:val="00243C2A"/>
    <w:rsid w:val="00245363"/>
    <w:rsid w:val="00277064"/>
    <w:rsid w:val="00285DA7"/>
    <w:rsid w:val="002A4DC0"/>
    <w:rsid w:val="002C4F2B"/>
    <w:rsid w:val="0030529E"/>
    <w:rsid w:val="00305906"/>
    <w:rsid w:val="00314B54"/>
    <w:rsid w:val="003155A8"/>
    <w:rsid w:val="00363008"/>
    <w:rsid w:val="003642EC"/>
    <w:rsid w:val="00387597"/>
    <w:rsid w:val="00392B20"/>
    <w:rsid w:val="003A7839"/>
    <w:rsid w:val="003C62F8"/>
    <w:rsid w:val="003D118A"/>
    <w:rsid w:val="003D25A6"/>
    <w:rsid w:val="003D5C38"/>
    <w:rsid w:val="003E0223"/>
    <w:rsid w:val="003E0E8C"/>
    <w:rsid w:val="003F659F"/>
    <w:rsid w:val="00425C9C"/>
    <w:rsid w:val="00426640"/>
    <w:rsid w:val="00441A00"/>
    <w:rsid w:val="00442BAA"/>
    <w:rsid w:val="00444274"/>
    <w:rsid w:val="00451925"/>
    <w:rsid w:val="00467BA7"/>
    <w:rsid w:val="0047778F"/>
    <w:rsid w:val="00481912"/>
    <w:rsid w:val="004A24FD"/>
    <w:rsid w:val="004A51CD"/>
    <w:rsid w:val="004A5EA3"/>
    <w:rsid w:val="004D3CCE"/>
    <w:rsid w:val="004E6264"/>
    <w:rsid w:val="0050079E"/>
    <w:rsid w:val="005010CE"/>
    <w:rsid w:val="00501847"/>
    <w:rsid w:val="00502D78"/>
    <w:rsid w:val="0050753A"/>
    <w:rsid w:val="00516C9D"/>
    <w:rsid w:val="0053446B"/>
    <w:rsid w:val="00553C7A"/>
    <w:rsid w:val="00554438"/>
    <w:rsid w:val="005745F0"/>
    <w:rsid w:val="005A57EE"/>
    <w:rsid w:val="005B49AF"/>
    <w:rsid w:val="005B63A8"/>
    <w:rsid w:val="005D381D"/>
    <w:rsid w:val="00602C42"/>
    <w:rsid w:val="00605DEE"/>
    <w:rsid w:val="0060624D"/>
    <w:rsid w:val="00607AFD"/>
    <w:rsid w:val="00623E5A"/>
    <w:rsid w:val="0063397D"/>
    <w:rsid w:val="00634B38"/>
    <w:rsid w:val="00634E4C"/>
    <w:rsid w:val="0068002D"/>
    <w:rsid w:val="0068671D"/>
    <w:rsid w:val="006A05DF"/>
    <w:rsid w:val="006B3CD2"/>
    <w:rsid w:val="006D62F7"/>
    <w:rsid w:val="006E01C2"/>
    <w:rsid w:val="006F0015"/>
    <w:rsid w:val="007008DF"/>
    <w:rsid w:val="00724306"/>
    <w:rsid w:val="00734835"/>
    <w:rsid w:val="00755251"/>
    <w:rsid w:val="00773B3F"/>
    <w:rsid w:val="0079799C"/>
    <w:rsid w:val="007A1983"/>
    <w:rsid w:val="007A3CE0"/>
    <w:rsid w:val="007B2827"/>
    <w:rsid w:val="007E2209"/>
    <w:rsid w:val="007E66A6"/>
    <w:rsid w:val="007F6AC2"/>
    <w:rsid w:val="0081258A"/>
    <w:rsid w:val="00820D40"/>
    <w:rsid w:val="008447A9"/>
    <w:rsid w:val="0085480D"/>
    <w:rsid w:val="008A2A8E"/>
    <w:rsid w:val="008C3D33"/>
    <w:rsid w:val="008D3AF0"/>
    <w:rsid w:val="009129B4"/>
    <w:rsid w:val="00934336"/>
    <w:rsid w:val="00962602"/>
    <w:rsid w:val="00963C2F"/>
    <w:rsid w:val="00977FB8"/>
    <w:rsid w:val="009A5639"/>
    <w:rsid w:val="009A7B8C"/>
    <w:rsid w:val="009B4751"/>
    <w:rsid w:val="00A00D4A"/>
    <w:rsid w:val="00A01860"/>
    <w:rsid w:val="00A023E8"/>
    <w:rsid w:val="00A119E5"/>
    <w:rsid w:val="00A12C80"/>
    <w:rsid w:val="00A3385A"/>
    <w:rsid w:val="00A47B35"/>
    <w:rsid w:val="00A54BCE"/>
    <w:rsid w:val="00A562E4"/>
    <w:rsid w:val="00A70944"/>
    <w:rsid w:val="00A84AB2"/>
    <w:rsid w:val="00AB302D"/>
    <w:rsid w:val="00AE2FF9"/>
    <w:rsid w:val="00B062A4"/>
    <w:rsid w:val="00B30497"/>
    <w:rsid w:val="00B51DCC"/>
    <w:rsid w:val="00B81065"/>
    <w:rsid w:val="00B9431B"/>
    <w:rsid w:val="00BA376F"/>
    <w:rsid w:val="00BA391B"/>
    <w:rsid w:val="00BA73D4"/>
    <w:rsid w:val="00BB5745"/>
    <w:rsid w:val="00BB7376"/>
    <w:rsid w:val="00C075C9"/>
    <w:rsid w:val="00C11909"/>
    <w:rsid w:val="00C163F2"/>
    <w:rsid w:val="00C21FD9"/>
    <w:rsid w:val="00C31CC7"/>
    <w:rsid w:val="00C562FF"/>
    <w:rsid w:val="00C727D3"/>
    <w:rsid w:val="00CA2411"/>
    <w:rsid w:val="00CC3893"/>
    <w:rsid w:val="00CD3F70"/>
    <w:rsid w:val="00CE5030"/>
    <w:rsid w:val="00CF2C27"/>
    <w:rsid w:val="00D21AA3"/>
    <w:rsid w:val="00D24D46"/>
    <w:rsid w:val="00D25A81"/>
    <w:rsid w:val="00D27230"/>
    <w:rsid w:val="00D340F8"/>
    <w:rsid w:val="00D35DB9"/>
    <w:rsid w:val="00D801F9"/>
    <w:rsid w:val="00D83D57"/>
    <w:rsid w:val="00D87F47"/>
    <w:rsid w:val="00D92072"/>
    <w:rsid w:val="00DB6939"/>
    <w:rsid w:val="00DC1904"/>
    <w:rsid w:val="00E11C27"/>
    <w:rsid w:val="00E6197D"/>
    <w:rsid w:val="00E80728"/>
    <w:rsid w:val="00EB51F0"/>
    <w:rsid w:val="00EC559C"/>
    <w:rsid w:val="00EF753B"/>
    <w:rsid w:val="00F03F77"/>
    <w:rsid w:val="00F14A27"/>
    <w:rsid w:val="00F5208C"/>
    <w:rsid w:val="00F548DF"/>
    <w:rsid w:val="00F66A6F"/>
    <w:rsid w:val="00F7452E"/>
    <w:rsid w:val="00F848B7"/>
    <w:rsid w:val="00FC3F95"/>
    <w:rsid w:val="00FE032A"/>
    <w:rsid w:val="00FE1D46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14A2A15D9202E1DAED505DBC0FB8F814D0A3ABFC07B7204BB9CF100M9h5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0850-E74D-41D7-A42A-6C3555DD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Татьяна Викторовна Селютина</cp:lastModifiedBy>
  <cp:revision>2</cp:revision>
  <cp:lastPrinted>2014-08-05T09:53:00Z</cp:lastPrinted>
  <dcterms:created xsi:type="dcterms:W3CDTF">2014-08-06T12:56:00Z</dcterms:created>
  <dcterms:modified xsi:type="dcterms:W3CDTF">2014-08-06T12:56:00Z</dcterms:modified>
</cp:coreProperties>
</file>